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71" w:rsidRPr="0028521B" w:rsidRDefault="00E15A71" w:rsidP="00E15A71">
      <w:pPr>
        <w:pStyle w:val="Podtytu"/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990600" cy="13652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1B">
        <w:rPr>
          <w:rFonts w:ascii="Arial" w:hAnsi="Arial"/>
          <w:sz w:val="24"/>
        </w:rPr>
        <w:t xml:space="preserve">                             </w:t>
      </w:r>
      <w:bookmarkStart w:id="0" w:name="_GoBack"/>
      <w:r w:rsidRPr="0028521B">
        <w:rPr>
          <w:rFonts w:ascii="Arial" w:hAnsi="Arial" w:cs="Tahoma"/>
          <w:sz w:val="24"/>
        </w:rPr>
        <w:t xml:space="preserve">MONITORING </w:t>
      </w:r>
    </w:p>
    <w:p w:rsidR="00E15A71" w:rsidRPr="0028521B" w:rsidRDefault="00E15A71" w:rsidP="00E15A71">
      <w:pPr>
        <w:pStyle w:val="Nagwek1"/>
        <w:spacing w:line="360" w:lineRule="auto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 xml:space="preserve">                         Informacje </w:t>
      </w:r>
      <w:r w:rsidRPr="0028521B">
        <w:rPr>
          <w:rFonts w:ascii="Arial" w:hAnsi="Arial" w:cs="Tahoma"/>
          <w:sz w:val="24"/>
        </w:rPr>
        <w:t xml:space="preserve">dla szpitali posiadających tytuł </w:t>
      </w:r>
      <w:proofErr w:type="spellStart"/>
      <w:r w:rsidRPr="0028521B">
        <w:rPr>
          <w:rFonts w:ascii="Arial" w:hAnsi="Arial" w:cs="Tahoma"/>
          <w:sz w:val="24"/>
        </w:rPr>
        <w:t>SzPDz</w:t>
      </w:r>
      <w:proofErr w:type="spellEnd"/>
    </w:p>
    <w:bookmarkEnd w:id="0"/>
    <w:p w:rsidR="00E15A71" w:rsidRPr="0028521B" w:rsidRDefault="00E15A71" w:rsidP="00E15A71">
      <w:pPr>
        <w:spacing w:line="360" w:lineRule="auto"/>
        <w:rPr>
          <w:rFonts w:ascii="Arial" w:hAnsi="Arial"/>
          <w:b/>
        </w:rPr>
      </w:pPr>
    </w:p>
    <w:p w:rsidR="00E15A71" w:rsidRPr="0028521B" w:rsidRDefault="00E15A71" w:rsidP="00E15A71">
      <w:pPr>
        <w:spacing w:line="360" w:lineRule="auto"/>
        <w:ind w:firstLine="540"/>
        <w:jc w:val="both"/>
        <w:rPr>
          <w:rFonts w:ascii="Arial" w:hAnsi="Arial" w:cs="Tahoma"/>
          <w:i/>
        </w:rPr>
      </w:pPr>
      <w:r w:rsidRPr="0028521B">
        <w:rPr>
          <w:rFonts w:ascii="Arial" w:hAnsi="Arial" w:cs="Tahoma"/>
        </w:rPr>
        <w:t xml:space="preserve">Inicjatywa </w:t>
      </w:r>
      <w:r w:rsidRPr="0028521B">
        <w:rPr>
          <w:rFonts w:ascii="Arial" w:hAnsi="Arial" w:cs="Tahoma"/>
          <w:i/>
        </w:rPr>
        <w:t>Szpital Przyjazny Dziecku</w:t>
      </w:r>
      <w:r>
        <w:rPr>
          <w:rFonts w:ascii="Arial" w:hAnsi="Arial" w:cs="Tahoma"/>
        </w:rPr>
        <w:t xml:space="preserve"> opracowana przez WHO i UNICEF</w:t>
      </w:r>
      <w:r w:rsidRPr="0028521B">
        <w:rPr>
          <w:rFonts w:ascii="Arial" w:hAnsi="Arial" w:cs="Tahoma"/>
        </w:rPr>
        <w:t xml:space="preserve"> ma na celu stymulację programów wspierających karmienie piersią. Od 1994 roku jest ona realizowana z dobrym skutkiem w Polsce. </w:t>
      </w:r>
    </w:p>
    <w:p w:rsidR="00E15A71" w:rsidRPr="0028521B" w:rsidRDefault="00E15A71" w:rsidP="00E15A71">
      <w:pPr>
        <w:spacing w:line="360" w:lineRule="auto"/>
        <w:ind w:firstLine="540"/>
        <w:jc w:val="both"/>
        <w:rPr>
          <w:rFonts w:ascii="Arial" w:hAnsi="Arial" w:cs="Tahoma"/>
        </w:rPr>
      </w:pPr>
      <w:r w:rsidRPr="0028521B">
        <w:rPr>
          <w:rFonts w:ascii="Arial" w:hAnsi="Arial" w:cs="Tahoma"/>
        </w:rPr>
        <w:t xml:space="preserve">Zdobycie tytułu nie jest jednorazowym wysiłkiem. Personel szpitala bierze na siebie odpowiedzialność za utrzymanie standardów </w:t>
      </w:r>
      <w:r w:rsidRPr="0028521B">
        <w:rPr>
          <w:rFonts w:ascii="Arial" w:hAnsi="Arial" w:cs="Tahoma"/>
          <w:i/>
        </w:rPr>
        <w:t>Szpitala Przyjaznego Dziecku</w:t>
      </w:r>
      <w:r w:rsidRPr="0028521B">
        <w:rPr>
          <w:rFonts w:ascii="Arial" w:hAnsi="Arial" w:cs="Tahoma"/>
        </w:rPr>
        <w:t xml:space="preserve"> i stałego doskonalenia form opieki okołoporodowej.</w:t>
      </w:r>
    </w:p>
    <w:p w:rsidR="00E15A71" w:rsidRDefault="00E15A71" w:rsidP="00E15A71">
      <w:pPr>
        <w:spacing w:line="360" w:lineRule="auto"/>
        <w:jc w:val="both"/>
        <w:rPr>
          <w:rFonts w:ascii="Arial" w:hAnsi="Arial" w:cs="Tahoma"/>
          <w:u w:val="single"/>
        </w:rPr>
      </w:pPr>
    </w:p>
    <w:p w:rsidR="00E15A71" w:rsidRPr="008E0390" w:rsidRDefault="00E15A71" w:rsidP="00E15A71">
      <w:pPr>
        <w:spacing w:line="360" w:lineRule="auto"/>
        <w:jc w:val="both"/>
        <w:rPr>
          <w:rFonts w:ascii="Arial" w:hAnsi="Arial" w:cs="Tahoma"/>
          <w:u w:val="single"/>
        </w:rPr>
      </w:pPr>
      <w:r w:rsidRPr="008E0390">
        <w:rPr>
          <w:rFonts w:ascii="Arial" w:hAnsi="Arial" w:cs="Tahoma"/>
          <w:u w:val="single"/>
        </w:rPr>
        <w:t xml:space="preserve">Narzędziami do monitorowania jakości są: </w:t>
      </w:r>
    </w:p>
    <w:p w:rsidR="00E15A71" w:rsidRPr="0028521B" w:rsidRDefault="00E15A71" w:rsidP="00E15A71">
      <w:pPr>
        <w:numPr>
          <w:ilvl w:val="0"/>
          <w:numId w:val="1"/>
        </w:numPr>
        <w:spacing w:line="360" w:lineRule="auto"/>
        <w:jc w:val="both"/>
        <w:rPr>
          <w:rFonts w:ascii="Arial" w:hAnsi="Arial" w:cs="Tahoma"/>
        </w:rPr>
      </w:pPr>
      <w:r>
        <w:rPr>
          <w:rFonts w:ascii="Arial" w:hAnsi="Arial" w:cs="Tahoma"/>
          <w:b/>
          <w:bCs/>
        </w:rPr>
        <w:t xml:space="preserve">bieżąca </w:t>
      </w:r>
      <w:r w:rsidRPr="0028521B">
        <w:rPr>
          <w:rFonts w:ascii="Arial" w:hAnsi="Arial" w:cs="Tahoma"/>
          <w:b/>
          <w:bCs/>
        </w:rPr>
        <w:t>analiza wskaźników wartowniczych karmienia piersią</w:t>
      </w:r>
    </w:p>
    <w:p w:rsidR="00E15A71" w:rsidRPr="0028521B" w:rsidRDefault="00E15A71" w:rsidP="00E15A71">
      <w:pPr>
        <w:numPr>
          <w:ilvl w:val="1"/>
          <w:numId w:val="1"/>
        </w:numPr>
        <w:spacing w:line="360" w:lineRule="auto"/>
        <w:jc w:val="both"/>
        <w:rPr>
          <w:rFonts w:ascii="Arial" w:hAnsi="Arial" w:cs="Tahoma"/>
        </w:rPr>
      </w:pPr>
      <w:r w:rsidRPr="0028521B">
        <w:rPr>
          <w:rFonts w:ascii="Arial" w:hAnsi="Arial" w:cs="Tahoma"/>
        </w:rPr>
        <w:t>wskaźnik wczesnej inicjacji karmienia piersią</w:t>
      </w:r>
    </w:p>
    <w:p w:rsidR="00E15A71" w:rsidRPr="0028521B" w:rsidRDefault="00E15A71" w:rsidP="00E15A71">
      <w:pPr>
        <w:numPr>
          <w:ilvl w:val="1"/>
          <w:numId w:val="1"/>
        </w:numPr>
        <w:spacing w:line="360" w:lineRule="auto"/>
        <w:jc w:val="both"/>
        <w:rPr>
          <w:rFonts w:ascii="Arial" w:hAnsi="Arial" w:cs="Tahoma"/>
        </w:rPr>
      </w:pPr>
      <w:r w:rsidRPr="0028521B">
        <w:rPr>
          <w:rFonts w:ascii="Arial" w:hAnsi="Arial" w:cs="Tahoma"/>
        </w:rPr>
        <w:t>wskaźnik wyłącznego karmienia piersią</w:t>
      </w:r>
    </w:p>
    <w:p w:rsidR="00E15A71" w:rsidRPr="0028521B" w:rsidRDefault="00E15A71" w:rsidP="00E15A71">
      <w:pPr>
        <w:numPr>
          <w:ilvl w:val="0"/>
          <w:numId w:val="1"/>
        </w:numPr>
        <w:spacing w:line="360" w:lineRule="auto"/>
        <w:jc w:val="both"/>
        <w:rPr>
          <w:rFonts w:ascii="Arial" w:hAnsi="Arial" w:cs="Tahoma"/>
        </w:rPr>
      </w:pPr>
      <w:r w:rsidRPr="0028521B">
        <w:rPr>
          <w:rFonts w:ascii="Arial" w:hAnsi="Arial" w:cs="Tahoma"/>
          <w:b/>
          <w:bCs/>
        </w:rPr>
        <w:t>Monitoring</w:t>
      </w:r>
      <w:r>
        <w:rPr>
          <w:rFonts w:ascii="Arial" w:hAnsi="Arial" w:cs="Tahoma"/>
          <w:b/>
          <w:bCs/>
        </w:rPr>
        <w:t xml:space="preserve"> coroczny</w:t>
      </w:r>
    </w:p>
    <w:p w:rsidR="00E15A71" w:rsidRPr="0028521B" w:rsidRDefault="00E15A71" w:rsidP="00E15A71">
      <w:pPr>
        <w:numPr>
          <w:ilvl w:val="0"/>
          <w:numId w:val="1"/>
        </w:numPr>
        <w:spacing w:line="360" w:lineRule="auto"/>
        <w:jc w:val="both"/>
        <w:rPr>
          <w:rFonts w:ascii="Arial" w:hAnsi="Arial" w:cs="Tahoma"/>
        </w:rPr>
      </w:pPr>
      <w:proofErr w:type="spellStart"/>
      <w:r w:rsidRPr="0028521B">
        <w:rPr>
          <w:rFonts w:ascii="Arial" w:hAnsi="Arial" w:cs="Tahoma"/>
          <w:b/>
          <w:bCs/>
        </w:rPr>
        <w:t>Reocena</w:t>
      </w:r>
      <w:proofErr w:type="spellEnd"/>
      <w:r w:rsidRPr="0028521B">
        <w:rPr>
          <w:rFonts w:ascii="Arial" w:hAnsi="Arial" w:cs="Tahoma"/>
        </w:rPr>
        <w:t>.</w:t>
      </w:r>
    </w:p>
    <w:p w:rsidR="00E15A71" w:rsidRPr="0028521B" w:rsidRDefault="00E15A71" w:rsidP="00E15A71">
      <w:pPr>
        <w:spacing w:line="360" w:lineRule="auto"/>
        <w:jc w:val="both"/>
        <w:rPr>
          <w:rFonts w:ascii="Arial" w:hAnsi="Arial" w:cs="Tahoma"/>
          <w:b/>
          <w:bCs/>
        </w:rPr>
      </w:pPr>
      <w:r w:rsidRPr="0028521B">
        <w:rPr>
          <w:rFonts w:ascii="Arial" w:hAnsi="Arial" w:cs="Tahoma"/>
          <w:b/>
          <w:bCs/>
        </w:rPr>
        <w:t xml:space="preserve">Ad. 1. </w:t>
      </w:r>
      <w:r w:rsidRPr="0028521B">
        <w:rPr>
          <w:rFonts w:ascii="Arial" w:hAnsi="Arial" w:cs="Tahoma"/>
        </w:rPr>
        <w:t xml:space="preserve">Personel medyczny </w:t>
      </w:r>
      <w:r w:rsidRPr="00BE1561">
        <w:rPr>
          <w:rFonts w:ascii="Arial" w:hAnsi="Arial" w:cs="Tahoma"/>
          <w:i/>
          <w:iCs/>
        </w:rPr>
        <w:t>Szpitala Przyjaznego Dziecku</w:t>
      </w:r>
      <w:r>
        <w:rPr>
          <w:rFonts w:ascii="Arial" w:hAnsi="Arial" w:cs="Tahoma"/>
        </w:rPr>
        <w:t xml:space="preserve"> </w:t>
      </w:r>
      <w:r w:rsidRPr="0028521B">
        <w:rPr>
          <w:rFonts w:ascii="Arial" w:hAnsi="Arial" w:cs="Tahoma"/>
        </w:rPr>
        <w:t xml:space="preserve">raz na pół roku analizuje co najmniej dwa w/w wskaźniki karmienia piersią. Placówka może rozszerzyć zakres wskaźników podlegających monitorowaniu. Celem, do którego dąży placówka, jest uzyskanie wskaźników wczesnej inicjacji karmienia piersią i wyłącznego karmienia piersią na poziomie co najmniej 80%. W przypadku niższych wartości obu wskaźników niż 80% placówka wdraża plan ratowniczy. W ramach planu ratowniczego placówka analizuje realizację procedur sprzyjających karmieniu piersią i oba wskaźniki wartownicze raz na miesiąc. Pożądany efekt planu naprawczego to wzrastanie wartości wskaźników wczesnej inicjacji karmienia piersią i wyłącznego karmienia piersią. </w:t>
      </w:r>
    </w:p>
    <w:p w:rsidR="00E15A71" w:rsidRPr="0028521B" w:rsidRDefault="00E15A71" w:rsidP="00E15A71">
      <w:pPr>
        <w:pStyle w:val="Tekstpodstawowywcity"/>
        <w:ind w:firstLine="0"/>
        <w:rPr>
          <w:rFonts w:ascii="Arial" w:hAnsi="Arial" w:cs="Tahoma"/>
          <w:sz w:val="24"/>
        </w:rPr>
      </w:pPr>
      <w:r w:rsidRPr="0028521B">
        <w:rPr>
          <w:rFonts w:ascii="Arial" w:hAnsi="Arial" w:cs="Tahoma"/>
          <w:b/>
          <w:bCs/>
          <w:sz w:val="24"/>
        </w:rPr>
        <w:t>Ad. 2 Monitoring</w:t>
      </w:r>
      <w:r w:rsidRPr="0028521B">
        <w:rPr>
          <w:rFonts w:ascii="Arial" w:hAnsi="Arial" w:cs="Tahoma"/>
          <w:sz w:val="24"/>
        </w:rPr>
        <w:t>, określany jako dynamiczny system zbierania i analizy danych dotyczących realizowanego programu, powinien być prowadzony samodzielnie przez szpital w dwóch celach:</w:t>
      </w:r>
    </w:p>
    <w:p w:rsidR="00E15A71" w:rsidRPr="0028521B" w:rsidRDefault="00E15A71" w:rsidP="00E15A71">
      <w:pPr>
        <w:pStyle w:val="Tekstpodstawowywcity"/>
        <w:numPr>
          <w:ilvl w:val="1"/>
          <w:numId w:val="2"/>
        </w:numPr>
        <w:rPr>
          <w:rFonts w:ascii="Arial" w:hAnsi="Arial" w:cs="Tahoma"/>
          <w:sz w:val="24"/>
        </w:rPr>
      </w:pPr>
      <w:r w:rsidRPr="0028521B">
        <w:rPr>
          <w:rFonts w:ascii="Arial" w:hAnsi="Arial" w:cs="Tahoma"/>
          <w:sz w:val="24"/>
        </w:rPr>
        <w:lastRenderedPageBreak/>
        <w:t xml:space="preserve">Jako pomoc w rozeznaniu sytuacji szpitala podczas przygotowywania szpitala do oceny </w:t>
      </w:r>
    </w:p>
    <w:p w:rsidR="00E15A71" w:rsidRPr="0028521B" w:rsidRDefault="00E15A71" w:rsidP="00E15A71">
      <w:pPr>
        <w:pStyle w:val="Tekstpodstawowywcity"/>
        <w:numPr>
          <w:ilvl w:val="1"/>
          <w:numId w:val="2"/>
        </w:numPr>
        <w:rPr>
          <w:rFonts w:ascii="Arial" w:hAnsi="Arial" w:cs="Tahoma"/>
          <w:sz w:val="24"/>
        </w:rPr>
      </w:pPr>
      <w:r w:rsidRPr="0028521B">
        <w:rPr>
          <w:rFonts w:ascii="Arial" w:hAnsi="Arial"/>
          <w:sz w:val="24"/>
        </w:rPr>
        <w:t xml:space="preserve">Jako system monitorowania jakości realizacji „10 Kroków” i pomoc w utrzymaniu standardów Szpitala Przyjaznego Dziecku, </w:t>
      </w:r>
      <w:r w:rsidRPr="0028521B">
        <w:rPr>
          <w:rFonts w:ascii="Arial" w:hAnsi="Arial"/>
          <w:b/>
          <w:bCs/>
          <w:sz w:val="24"/>
        </w:rPr>
        <w:t>raz do roku</w:t>
      </w:r>
      <w:r w:rsidRPr="0028521B">
        <w:rPr>
          <w:rFonts w:ascii="Arial" w:hAnsi="Arial"/>
          <w:sz w:val="24"/>
        </w:rPr>
        <w:t>, po uzyskaniu tytułu.</w:t>
      </w:r>
    </w:p>
    <w:p w:rsidR="00E15A71" w:rsidRPr="0028521B" w:rsidRDefault="00E15A71" w:rsidP="00E15A71">
      <w:pPr>
        <w:pStyle w:val="Tekstpodstawowywcity"/>
        <w:ind w:firstLine="0"/>
        <w:rPr>
          <w:rFonts w:ascii="Arial" w:hAnsi="Arial"/>
          <w:sz w:val="24"/>
        </w:rPr>
      </w:pPr>
    </w:p>
    <w:p w:rsidR="00E15A71" w:rsidRPr="0028521B" w:rsidRDefault="00E15A71" w:rsidP="00E15A71">
      <w:pPr>
        <w:pStyle w:val="Tekstpodstawowywcity"/>
        <w:ind w:firstLine="0"/>
        <w:rPr>
          <w:rFonts w:ascii="Arial" w:hAnsi="Arial" w:cs="Tahoma"/>
          <w:sz w:val="24"/>
        </w:rPr>
      </w:pPr>
      <w:r w:rsidRPr="0028521B">
        <w:rPr>
          <w:rFonts w:ascii="Arial" w:hAnsi="Arial"/>
          <w:sz w:val="24"/>
        </w:rPr>
        <w:t xml:space="preserve">Ad. 3. Programowym następstwem uzyskania tytułu </w:t>
      </w:r>
      <w:r w:rsidRPr="0028521B">
        <w:rPr>
          <w:rFonts w:ascii="Arial" w:hAnsi="Arial"/>
          <w:i/>
          <w:sz w:val="24"/>
        </w:rPr>
        <w:t>Szpital Przyjazny Dziecku</w:t>
      </w:r>
      <w:r w:rsidRPr="0028521B">
        <w:rPr>
          <w:rFonts w:ascii="Arial" w:hAnsi="Arial"/>
          <w:sz w:val="24"/>
        </w:rPr>
        <w:t xml:space="preserve"> jest </w:t>
      </w:r>
      <w:proofErr w:type="spellStart"/>
      <w:r w:rsidRPr="0028521B">
        <w:rPr>
          <w:rFonts w:ascii="Arial" w:hAnsi="Arial"/>
          <w:b/>
          <w:bCs/>
          <w:sz w:val="24"/>
        </w:rPr>
        <w:t>Reocena</w:t>
      </w:r>
      <w:proofErr w:type="spellEnd"/>
      <w:r w:rsidRPr="0028521B">
        <w:rPr>
          <w:rFonts w:ascii="Arial" w:hAnsi="Arial"/>
          <w:b/>
          <w:bCs/>
          <w:sz w:val="24"/>
        </w:rPr>
        <w:t>.</w:t>
      </w:r>
      <w:r w:rsidRPr="0028521B">
        <w:rPr>
          <w:rFonts w:ascii="Arial" w:hAnsi="Arial"/>
          <w:sz w:val="24"/>
        </w:rPr>
        <w:t xml:space="preserve"> Od roku 2004, zgodnie z uchwałą Zarządu Głównego KUKP, tytuł jest przyznawany na 5 lat. Po upływie tego okresu, aby utrzymać tytuł, szpital powinien wystąpić do KUKP o przeprowadzenie </w:t>
      </w:r>
      <w:proofErr w:type="spellStart"/>
      <w:r w:rsidRPr="0028521B">
        <w:rPr>
          <w:rFonts w:ascii="Arial" w:hAnsi="Arial"/>
          <w:sz w:val="24"/>
        </w:rPr>
        <w:t>reoceny</w:t>
      </w:r>
      <w:proofErr w:type="spellEnd"/>
      <w:r w:rsidRPr="0028521B">
        <w:rPr>
          <w:rFonts w:ascii="Arial" w:hAnsi="Arial"/>
          <w:sz w:val="24"/>
        </w:rPr>
        <w:t>.</w:t>
      </w:r>
    </w:p>
    <w:p w:rsidR="00E15A71" w:rsidRPr="0028521B" w:rsidRDefault="00E15A71" w:rsidP="00E15A71">
      <w:pPr>
        <w:pStyle w:val="Tekstpodstawowywcity"/>
        <w:rPr>
          <w:rFonts w:ascii="Arial" w:hAnsi="Arial" w:cs="Tahoma"/>
          <w:sz w:val="24"/>
        </w:rPr>
      </w:pPr>
      <w:proofErr w:type="spellStart"/>
      <w:r w:rsidRPr="0028521B">
        <w:rPr>
          <w:rFonts w:ascii="Arial" w:hAnsi="Arial" w:cs="Tahoma"/>
          <w:b/>
          <w:bCs/>
          <w:sz w:val="24"/>
        </w:rPr>
        <w:t>Reocenę</w:t>
      </w:r>
      <w:proofErr w:type="spellEnd"/>
      <w:r w:rsidRPr="0028521B">
        <w:rPr>
          <w:rFonts w:ascii="Arial" w:hAnsi="Arial" w:cs="Tahoma"/>
          <w:sz w:val="24"/>
        </w:rPr>
        <w:t xml:space="preserve"> przeprowadza zespół KUKP, z użyciem odpowiednich materiałów/formularzy.</w:t>
      </w:r>
    </w:p>
    <w:p w:rsidR="00E15A71" w:rsidRPr="0028521B" w:rsidRDefault="00E15A71" w:rsidP="00E15A71">
      <w:pPr>
        <w:pStyle w:val="Nagwek3"/>
        <w:spacing w:line="360" w:lineRule="auto"/>
        <w:rPr>
          <w:rFonts w:ascii="Arial" w:hAnsi="Arial" w:cs="Tahoma"/>
          <w:sz w:val="24"/>
          <w:szCs w:val="24"/>
          <w:u w:val="none"/>
        </w:rPr>
      </w:pPr>
    </w:p>
    <w:p w:rsidR="00E15A71" w:rsidRPr="0028521B" w:rsidRDefault="00E15A71" w:rsidP="00E15A71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</w:rPr>
      </w:pPr>
      <w:r w:rsidRPr="0028521B">
        <w:rPr>
          <w:rFonts w:ascii="Arial" w:hAnsi="Arial" w:cs="Tahoma"/>
          <w:b/>
        </w:rPr>
        <w:t>Jak często i kiedy powinno się przeprowadzać Monitoring?</w:t>
      </w:r>
      <w:r w:rsidRPr="0028521B">
        <w:rPr>
          <w:rFonts w:ascii="Arial" w:hAnsi="Arial" w:cs="Tahoma"/>
        </w:rPr>
        <w:t xml:space="preserve">  </w:t>
      </w:r>
    </w:p>
    <w:p w:rsidR="00E15A71" w:rsidRPr="0028521B" w:rsidRDefault="00E15A71" w:rsidP="00E15A71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</w:rPr>
      </w:pPr>
      <w:r w:rsidRPr="0028521B">
        <w:rPr>
          <w:rFonts w:ascii="Arial" w:hAnsi="Arial" w:cs="Tahoma"/>
        </w:rPr>
        <w:t>Monitoring coroczny, po uzyskaniu tytułu, należy przeprowadzać pod koniec każdego roku kalendarzowego</w:t>
      </w:r>
      <w:r>
        <w:rPr>
          <w:rFonts w:ascii="Arial" w:hAnsi="Arial" w:cs="Tahoma"/>
        </w:rPr>
        <w:t xml:space="preserve">. </w:t>
      </w:r>
      <w:r w:rsidRPr="0028521B">
        <w:rPr>
          <w:rFonts w:ascii="Arial" w:hAnsi="Arial" w:cs="Tahoma"/>
        </w:rPr>
        <w:t xml:space="preserve">Prowadzenie Monitoringu służy przede wszystkim doskonaleniu własnego postępowania, a nie osądzaniu lub karaniu kogokolwiek. </w:t>
      </w:r>
    </w:p>
    <w:p w:rsidR="00E15A71" w:rsidRPr="0028521B" w:rsidRDefault="00E15A71" w:rsidP="00E15A71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b/>
        </w:rPr>
      </w:pPr>
    </w:p>
    <w:p w:rsidR="00E15A71" w:rsidRDefault="00E15A71" w:rsidP="00E15A71">
      <w:pPr>
        <w:pStyle w:val="a"/>
        <w:widowControl/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ind w:left="0" w:firstLine="0"/>
        <w:rPr>
          <w:rFonts w:ascii="Arial" w:hAnsi="Arial" w:cs="Tahoma"/>
          <w:b/>
          <w:bCs/>
          <w:szCs w:val="24"/>
          <w:lang w:val="pl-PL"/>
        </w:rPr>
      </w:pPr>
      <w:r w:rsidRPr="0028521B">
        <w:rPr>
          <w:rFonts w:ascii="Arial" w:hAnsi="Arial" w:cs="Tahoma"/>
          <w:b/>
          <w:bCs/>
          <w:szCs w:val="24"/>
          <w:lang w:val="pl-PL"/>
        </w:rPr>
        <w:t>Gdzie przesłać kopie wypełnionych Formularzy?</w:t>
      </w:r>
    </w:p>
    <w:p w:rsidR="00E15A71" w:rsidRPr="00E15A71" w:rsidRDefault="00E15A71" w:rsidP="00E15A71">
      <w:pPr>
        <w:pStyle w:val="a"/>
        <w:widowControl/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ind w:left="0" w:firstLine="0"/>
        <w:rPr>
          <w:rFonts w:ascii="Arial" w:hAnsi="Arial" w:cs="Tahoma"/>
          <w:b/>
          <w:bCs/>
          <w:szCs w:val="24"/>
          <w:lang w:val="pl-PL"/>
        </w:rPr>
      </w:pPr>
      <w:r w:rsidRPr="0028521B">
        <w:rPr>
          <w:rFonts w:ascii="Arial" w:hAnsi="Arial" w:cs="Tahoma"/>
          <w:szCs w:val="24"/>
          <w:lang w:val="pl-PL"/>
        </w:rPr>
        <w:t>Formularz</w:t>
      </w:r>
      <w:r>
        <w:rPr>
          <w:rFonts w:ascii="Arial" w:hAnsi="Arial" w:cs="Tahoma"/>
          <w:szCs w:val="24"/>
          <w:lang w:val="pl-PL"/>
        </w:rPr>
        <w:t>e</w:t>
      </w:r>
      <w:r>
        <w:rPr>
          <w:rFonts w:ascii="Arial" w:hAnsi="Arial" w:cs="Tahoma"/>
          <w:szCs w:val="24"/>
          <w:lang w:val="pl-PL"/>
        </w:rPr>
        <w:t xml:space="preserve"> Monitoringu </w:t>
      </w:r>
      <w:r w:rsidRPr="0028521B">
        <w:rPr>
          <w:rFonts w:ascii="Arial" w:hAnsi="Arial" w:cs="Tahoma"/>
          <w:szCs w:val="24"/>
          <w:lang w:val="pl-PL"/>
        </w:rPr>
        <w:t xml:space="preserve"> należy przesłać </w:t>
      </w:r>
      <w:r>
        <w:rPr>
          <w:rFonts w:ascii="Arial" w:hAnsi="Arial" w:cs="Tahoma"/>
          <w:szCs w:val="24"/>
          <w:lang w:val="pl-PL"/>
        </w:rPr>
        <w:t xml:space="preserve">na adres mailowy </w:t>
      </w:r>
      <w:r w:rsidRPr="0028521B">
        <w:rPr>
          <w:rFonts w:ascii="Arial" w:hAnsi="Arial" w:cs="Tahoma"/>
          <w:szCs w:val="24"/>
          <w:lang w:val="pl-PL"/>
        </w:rPr>
        <w:t>KUKP</w:t>
      </w:r>
      <w:r w:rsidRPr="00BE1561">
        <w:rPr>
          <w:rFonts w:ascii="Arial" w:hAnsi="Arial" w:cs="Tahoma"/>
          <w:lang w:val="pl-PL"/>
        </w:rPr>
        <w:t xml:space="preserve"> do końca stycznia każdego kolejnego roku. </w:t>
      </w:r>
    </w:p>
    <w:p w:rsidR="00E15A71" w:rsidRPr="0028521B" w:rsidRDefault="00E15A71" w:rsidP="00E15A71">
      <w:pPr>
        <w:pStyle w:val="Nagwek4"/>
        <w:spacing w:line="360" w:lineRule="auto"/>
        <w:rPr>
          <w:rFonts w:ascii="Arial" w:hAnsi="Arial" w:cs="Tahoma"/>
          <w:i w:val="0"/>
          <w:iCs w:val="0"/>
        </w:rPr>
      </w:pPr>
    </w:p>
    <w:p w:rsidR="00E15A71" w:rsidRPr="0028521B" w:rsidRDefault="00E15A71" w:rsidP="00E15A71">
      <w:pPr>
        <w:spacing w:line="360" w:lineRule="auto"/>
        <w:jc w:val="both"/>
        <w:rPr>
          <w:rFonts w:ascii="Arial" w:hAnsi="Arial" w:cs="Tahoma"/>
          <w:u w:val="single"/>
        </w:rPr>
      </w:pPr>
      <w:r w:rsidRPr="0028521B">
        <w:rPr>
          <w:rFonts w:ascii="Arial" w:hAnsi="Arial" w:cs="Tahoma"/>
          <w:u w:val="single"/>
        </w:rPr>
        <w:t xml:space="preserve">Uzupełnienie definicji: </w:t>
      </w:r>
    </w:p>
    <w:p w:rsidR="00E15A71" w:rsidRPr="0028521B" w:rsidRDefault="00E15A71" w:rsidP="00E15A71">
      <w:pPr>
        <w:pStyle w:val="Tekstpodstawowywcity2"/>
        <w:spacing w:line="360" w:lineRule="auto"/>
        <w:ind w:left="1440" w:hanging="1440"/>
        <w:rPr>
          <w:rFonts w:ascii="Arial" w:hAnsi="Arial" w:cs="Tahoma"/>
          <w:i/>
        </w:rPr>
      </w:pPr>
      <w:r>
        <w:rPr>
          <w:rFonts w:ascii="Arial" w:hAnsi="Arial" w:cs="Tahoma"/>
        </w:rPr>
        <w:t>U</w:t>
      </w:r>
      <w:r w:rsidRPr="0028521B">
        <w:rPr>
          <w:rFonts w:ascii="Arial" w:hAnsi="Arial" w:cs="Tahoma"/>
        </w:rPr>
        <w:t xml:space="preserve">zupełnienie definicji </w:t>
      </w:r>
      <w:r w:rsidRPr="0028521B">
        <w:rPr>
          <w:rFonts w:ascii="Arial" w:hAnsi="Arial" w:cs="Tahoma"/>
          <w:i/>
        </w:rPr>
        <w:t xml:space="preserve">systemu </w:t>
      </w:r>
      <w:proofErr w:type="spellStart"/>
      <w:r w:rsidRPr="0028521B">
        <w:rPr>
          <w:rFonts w:ascii="Arial" w:hAnsi="Arial" w:cs="Tahoma"/>
          <w:i/>
        </w:rPr>
        <w:t>rooming</w:t>
      </w:r>
      <w:proofErr w:type="spellEnd"/>
      <w:r w:rsidRPr="0028521B">
        <w:rPr>
          <w:rFonts w:ascii="Arial" w:hAnsi="Arial" w:cs="Tahoma"/>
          <w:i/>
        </w:rPr>
        <w:t xml:space="preserve">-in: „Matka i dziecko przebywają w tym samym pokoju przez 24 godziny  na dobę, nierozdzielane na czas dłuższy niż 1 godzina </w:t>
      </w:r>
      <w:r w:rsidRPr="0028521B">
        <w:rPr>
          <w:rFonts w:ascii="Arial" w:hAnsi="Arial" w:cs="Tahoma"/>
          <w:b/>
          <w:i/>
        </w:rPr>
        <w:t>w ciągu doby</w:t>
      </w:r>
      <w:r w:rsidRPr="0028521B">
        <w:rPr>
          <w:rFonts w:ascii="Arial" w:hAnsi="Arial" w:cs="Tahoma"/>
          <w:i/>
        </w:rPr>
        <w:t>”.</w:t>
      </w:r>
    </w:p>
    <w:p w:rsidR="00E15A71" w:rsidRPr="0028521B" w:rsidRDefault="00E15A71" w:rsidP="00E15A71">
      <w:pPr>
        <w:spacing w:line="360" w:lineRule="auto"/>
        <w:jc w:val="both"/>
        <w:rPr>
          <w:rFonts w:ascii="Arial" w:hAnsi="Arial" w:cs="Tahoma"/>
        </w:rPr>
      </w:pPr>
      <w:r w:rsidRPr="0028521B">
        <w:rPr>
          <w:rFonts w:ascii="Arial" w:hAnsi="Arial" w:cs="Tahoma"/>
        </w:rPr>
        <w:t xml:space="preserve">    </w:t>
      </w:r>
    </w:p>
    <w:p w:rsidR="00E15A71" w:rsidRPr="00BE1561" w:rsidRDefault="00E15A71" w:rsidP="00E15A71">
      <w:pPr>
        <w:pStyle w:val="Tekstpodstawowy"/>
        <w:tabs>
          <w:tab w:val="clear" w:pos="-1080"/>
          <w:tab w:val="clear" w:pos="-720"/>
          <w:tab w:val="clear" w:pos="0"/>
          <w:tab w:val="clear" w:pos="540"/>
          <w:tab w:val="clear" w:pos="990"/>
          <w:tab w:val="clear" w:pos="1530"/>
          <w:tab w:val="clear" w:pos="2070"/>
          <w:tab w:val="clear" w:pos="3600"/>
        </w:tabs>
        <w:spacing w:line="360" w:lineRule="auto"/>
        <w:ind w:left="1440" w:hanging="1440"/>
        <w:rPr>
          <w:rFonts w:ascii="Arial" w:hAnsi="Arial" w:cs="Tahoma"/>
          <w:szCs w:val="24"/>
        </w:rPr>
      </w:pPr>
      <w:r w:rsidRPr="0028521B">
        <w:t>Strona 3 –</w:t>
      </w:r>
      <w:r>
        <w:t xml:space="preserve"> uzupełnienie definicji: karmienie</w:t>
      </w:r>
      <w:r w:rsidRPr="0028521B">
        <w:t xml:space="preserve"> butelką oznacza karmienie </w:t>
      </w:r>
      <w:r w:rsidRPr="0028521B">
        <w:rPr>
          <w:b/>
        </w:rPr>
        <w:t>butelką ze smoczkiem</w:t>
      </w:r>
      <w:r w:rsidRPr="0028521B">
        <w:t>.</w:t>
      </w:r>
    </w:p>
    <w:p w:rsidR="00D725EF" w:rsidRDefault="00D725EF"/>
    <w:sectPr w:rsidR="00D7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6362F"/>
    <w:multiLevelType w:val="hybridMultilevel"/>
    <w:tmpl w:val="2D8227C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705B260D"/>
    <w:multiLevelType w:val="hybridMultilevel"/>
    <w:tmpl w:val="FDEAC3DA"/>
    <w:lvl w:ilvl="0" w:tplc="9EF84084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4D"/>
    <w:rsid w:val="0097164D"/>
    <w:rsid w:val="00D725EF"/>
    <w:rsid w:val="00E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FACC-DD11-4223-9117-8A10D551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5A71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A71"/>
    <w:pPr>
      <w:keepNext/>
      <w:tabs>
        <w:tab w:val="left" w:pos="-1080"/>
        <w:tab w:val="left" w:pos="-720"/>
        <w:tab w:val="left" w:pos="0"/>
        <w:tab w:val="left" w:pos="540"/>
        <w:tab w:val="left" w:pos="990"/>
        <w:tab w:val="left" w:pos="1530"/>
        <w:tab w:val="left" w:pos="2070"/>
        <w:tab w:val="left" w:pos="3600"/>
      </w:tabs>
      <w:jc w:val="both"/>
      <w:outlineLvl w:val="2"/>
    </w:pPr>
    <w:rPr>
      <w:b/>
      <w:sz w:val="36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A71"/>
    <w:pPr>
      <w:keepNext/>
      <w:jc w:val="both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A7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15A71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A7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15A71"/>
    <w:pPr>
      <w:spacing w:line="360" w:lineRule="auto"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uiPriority w:val="99"/>
    <w:rsid w:val="00E15A71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15A71"/>
    <w:pPr>
      <w:spacing w:line="360" w:lineRule="auto"/>
      <w:ind w:firstLine="54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5A7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a">
    <w:name w:val="_"/>
    <w:basedOn w:val="Normalny"/>
    <w:uiPriority w:val="99"/>
    <w:rsid w:val="00E15A71"/>
    <w:pPr>
      <w:widowControl w:val="0"/>
      <w:ind w:left="450" w:hanging="450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E15A71"/>
    <w:pPr>
      <w:tabs>
        <w:tab w:val="left" w:pos="-1080"/>
        <w:tab w:val="left" w:pos="-720"/>
        <w:tab w:val="left" w:pos="0"/>
        <w:tab w:val="left" w:pos="540"/>
        <w:tab w:val="left" w:pos="990"/>
        <w:tab w:val="left" w:pos="1530"/>
        <w:tab w:val="left" w:pos="2070"/>
        <w:tab w:val="left" w:pos="3600"/>
      </w:tabs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A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15A71"/>
    <w:pPr>
      <w:ind w:left="1260" w:hanging="12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15A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2023-11-02T18:36:00Z</dcterms:created>
  <dcterms:modified xsi:type="dcterms:W3CDTF">2023-11-02T18:36:00Z</dcterms:modified>
</cp:coreProperties>
</file>